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353" w:rsidRDefault="00A17353" w:rsidP="00A17353">
      <w:pPr>
        <w:spacing w:after="0" w:line="240" w:lineRule="auto"/>
        <w:ind w:left="-567" w:firstLine="141"/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5947F8">
        <w:rPr>
          <w:rFonts w:ascii="Arial" w:hAnsi="Arial" w:cs="Arial"/>
          <w:b/>
          <w:bCs/>
        </w:rPr>
        <w:t>9</w:t>
      </w:r>
      <w:r w:rsidR="009C2C7F">
        <w:rPr>
          <w:rFonts w:ascii="Arial" w:hAnsi="Arial" w:cs="Arial"/>
          <w:b/>
          <w:bCs/>
        </w:rPr>
        <w:t>-ый</w:t>
      </w:r>
      <w:bookmarkStart w:id="0" w:name="_GoBack"/>
      <w:bookmarkEnd w:id="0"/>
      <w:r>
        <w:rPr>
          <w:rFonts w:ascii="Arial" w:hAnsi="Arial" w:cs="Arial"/>
          <w:b/>
          <w:bCs/>
        </w:rPr>
        <w:t xml:space="preserve"> </w:t>
      </w:r>
      <w:r w:rsidR="009466D4">
        <w:rPr>
          <w:rFonts w:ascii="Arial" w:hAnsi="Arial" w:cs="Arial"/>
          <w:b/>
          <w:bCs/>
        </w:rPr>
        <w:t>Чемпионат</w:t>
      </w:r>
      <w:r>
        <w:rPr>
          <w:rFonts w:ascii="Arial" w:hAnsi="Arial" w:cs="Arial"/>
          <w:b/>
          <w:bCs/>
        </w:rPr>
        <w:t xml:space="preserve"> Сибирского федерального округа по спортивному туризму </w:t>
      </w:r>
    </w:p>
    <w:p w:rsidR="00A17353" w:rsidRDefault="00A17353" w:rsidP="00A17353">
      <w:pPr>
        <w:spacing w:after="0" w:line="240" w:lineRule="auto"/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лыжных дистанциях </w:t>
      </w:r>
    </w:p>
    <w:p w:rsidR="00A17353" w:rsidRDefault="00A17353" w:rsidP="00A17353">
      <w:pPr>
        <w:spacing w:after="0" w:line="240" w:lineRule="auto"/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«Памяти МС СССР Эдуарда Рихтера».</w:t>
      </w:r>
    </w:p>
    <w:p w:rsidR="00A17353" w:rsidRPr="00F37271" w:rsidRDefault="00A17353" w:rsidP="00A17353">
      <w:pPr>
        <w:outlineLvl w:val="0"/>
        <w:rPr>
          <w:rFonts w:ascii="Arial" w:hAnsi="Arial" w:cs="Arial"/>
          <w:b/>
          <w:bCs/>
        </w:rPr>
      </w:pPr>
      <w:r w:rsidRPr="00F37271">
        <w:rPr>
          <w:rFonts w:ascii="Calibri" w:hAnsi="Calibri" w:cs="Calibri"/>
          <w:sz w:val="20"/>
          <w:szCs w:val="20"/>
        </w:rPr>
        <w:t xml:space="preserve">г. Новосибирск  </w:t>
      </w: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F37271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5 февраля   201</w:t>
      </w:r>
      <w:r w:rsidRPr="008B10FD">
        <w:rPr>
          <w:rFonts w:ascii="Calibri" w:hAnsi="Calibri" w:cs="Calibri"/>
          <w:sz w:val="20"/>
          <w:szCs w:val="20"/>
        </w:rPr>
        <w:t>6</w:t>
      </w:r>
      <w:r>
        <w:rPr>
          <w:rFonts w:ascii="Calibri" w:hAnsi="Calibri" w:cs="Calibri"/>
          <w:sz w:val="20"/>
          <w:szCs w:val="20"/>
        </w:rPr>
        <w:t xml:space="preserve"> г.</w:t>
      </w:r>
    </w:p>
    <w:p w:rsidR="00A17353" w:rsidRPr="003A415A" w:rsidRDefault="00A17353" w:rsidP="00A17353">
      <w:pPr>
        <w:outlineLvl w:val="0"/>
        <w:rPr>
          <w:rFonts w:ascii="Calibri" w:hAnsi="Calibri" w:cs="Calibri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</w:t>
      </w:r>
    </w:p>
    <w:p w:rsidR="00A17353" w:rsidRDefault="00A17353" w:rsidP="00A17353">
      <w:pPr>
        <w:pStyle w:val="Default"/>
        <w:jc w:val="center"/>
        <w:rPr>
          <w:b/>
          <w:bCs/>
          <w:color w:val="auto"/>
          <w:sz w:val="28"/>
          <w:szCs w:val="36"/>
        </w:rPr>
      </w:pPr>
      <w:r w:rsidRPr="002C24F7">
        <w:rPr>
          <w:b/>
          <w:bCs/>
          <w:color w:val="auto"/>
          <w:sz w:val="28"/>
          <w:szCs w:val="36"/>
        </w:rPr>
        <w:t>УСЛОВИЯ СОРЕВНОВАНИЙ</w:t>
      </w:r>
      <w:r>
        <w:rPr>
          <w:b/>
          <w:bCs/>
          <w:color w:val="auto"/>
          <w:sz w:val="28"/>
          <w:szCs w:val="36"/>
        </w:rPr>
        <w:t>.</w:t>
      </w:r>
    </w:p>
    <w:p w:rsidR="00A17353" w:rsidRPr="002C24F7" w:rsidRDefault="00A17353" w:rsidP="00A17353">
      <w:pPr>
        <w:pStyle w:val="Default"/>
        <w:jc w:val="center"/>
        <w:rPr>
          <w:b/>
          <w:bCs/>
          <w:color w:val="auto"/>
          <w:szCs w:val="22"/>
        </w:rPr>
      </w:pPr>
      <w:r>
        <w:rPr>
          <w:b/>
          <w:bCs/>
          <w:color w:val="auto"/>
          <w:sz w:val="28"/>
          <w:szCs w:val="36"/>
        </w:rPr>
        <w:t>Дистанция – лыжная (эстафета)</w:t>
      </w:r>
    </w:p>
    <w:p w:rsidR="00A17353" w:rsidRPr="002C24F7" w:rsidRDefault="00A17353" w:rsidP="00A17353">
      <w:pPr>
        <w:pStyle w:val="Default"/>
        <w:rPr>
          <w:bCs/>
          <w:color w:val="auto"/>
          <w:sz w:val="20"/>
          <w:szCs w:val="22"/>
        </w:rPr>
      </w:pPr>
    </w:p>
    <w:p w:rsidR="00A17353" w:rsidRPr="002C24F7" w:rsidRDefault="00A17353" w:rsidP="00A17353">
      <w:pPr>
        <w:pStyle w:val="Default"/>
        <w:rPr>
          <w:color w:val="auto"/>
          <w:sz w:val="22"/>
          <w:szCs w:val="22"/>
        </w:rPr>
      </w:pPr>
      <w:r w:rsidRPr="002C24F7">
        <w:rPr>
          <w:bCs/>
          <w:color w:val="auto"/>
          <w:sz w:val="22"/>
          <w:szCs w:val="22"/>
        </w:rPr>
        <w:t xml:space="preserve">Дистанция проходит в два круга </w:t>
      </w:r>
    </w:p>
    <w:p w:rsidR="00A17353" w:rsidRPr="002C24F7" w:rsidRDefault="00A17353" w:rsidP="00A17353">
      <w:pPr>
        <w:pStyle w:val="Default"/>
        <w:rPr>
          <w:color w:val="auto"/>
          <w:sz w:val="22"/>
          <w:szCs w:val="22"/>
        </w:rPr>
      </w:pPr>
      <w:r w:rsidRPr="002C24F7">
        <w:rPr>
          <w:bCs/>
          <w:color w:val="auto"/>
          <w:sz w:val="22"/>
          <w:szCs w:val="22"/>
        </w:rPr>
        <w:t xml:space="preserve">Длина одного круга: 600 м </w:t>
      </w:r>
    </w:p>
    <w:p w:rsidR="00A17353" w:rsidRPr="002C24F7" w:rsidRDefault="00A17353" w:rsidP="00A17353">
      <w:pPr>
        <w:pStyle w:val="Default"/>
        <w:rPr>
          <w:bCs/>
          <w:color w:val="auto"/>
          <w:sz w:val="22"/>
          <w:szCs w:val="22"/>
        </w:rPr>
      </w:pPr>
      <w:r w:rsidRPr="002C24F7">
        <w:rPr>
          <w:bCs/>
          <w:color w:val="auto"/>
          <w:sz w:val="22"/>
          <w:szCs w:val="22"/>
        </w:rPr>
        <w:t xml:space="preserve">Количество технических этапов: 8 </w:t>
      </w:r>
    </w:p>
    <w:p w:rsidR="00A17353" w:rsidRPr="002C24F7" w:rsidRDefault="00A17353" w:rsidP="00A17353">
      <w:pPr>
        <w:pStyle w:val="Default"/>
        <w:rPr>
          <w:bCs/>
          <w:color w:val="auto"/>
          <w:sz w:val="22"/>
          <w:szCs w:val="22"/>
        </w:rPr>
      </w:pPr>
    </w:p>
    <w:p w:rsidR="00A17353" w:rsidRPr="002C24F7" w:rsidRDefault="00A17353" w:rsidP="00A17353">
      <w:pPr>
        <w:pStyle w:val="Default"/>
        <w:rPr>
          <w:color w:val="auto"/>
          <w:sz w:val="22"/>
          <w:szCs w:val="22"/>
        </w:rPr>
      </w:pPr>
    </w:p>
    <w:p w:rsidR="00A17353" w:rsidRPr="002C24F7" w:rsidRDefault="00A17353" w:rsidP="00A17353">
      <w:pPr>
        <w:jc w:val="center"/>
        <w:rPr>
          <w:b/>
          <w:bCs/>
        </w:rPr>
      </w:pPr>
      <w:r w:rsidRPr="002C24F7">
        <w:rPr>
          <w:b/>
          <w:bCs/>
        </w:rPr>
        <w:t>ДОПОЛНЕНИЕ К ОБЩИМ УСЛОВИЯМ</w:t>
      </w:r>
    </w:p>
    <w:p w:rsidR="00A17353" w:rsidRPr="002C24F7" w:rsidRDefault="00A17353" w:rsidP="00A17353">
      <w:pPr>
        <w:pStyle w:val="Default"/>
        <w:spacing w:after="17"/>
        <w:rPr>
          <w:color w:val="auto"/>
          <w:sz w:val="22"/>
          <w:szCs w:val="22"/>
        </w:rPr>
      </w:pPr>
      <w:r w:rsidRPr="002C24F7">
        <w:rPr>
          <w:color w:val="auto"/>
          <w:sz w:val="22"/>
          <w:szCs w:val="22"/>
        </w:rPr>
        <w:t>1. В составе команды дол</w:t>
      </w:r>
      <w:r>
        <w:rPr>
          <w:color w:val="auto"/>
          <w:sz w:val="22"/>
          <w:szCs w:val="22"/>
        </w:rPr>
        <w:t>жно присутствовать 4 человека (2</w:t>
      </w:r>
      <w:r w:rsidRPr="002C24F7">
        <w:rPr>
          <w:color w:val="auto"/>
          <w:sz w:val="22"/>
          <w:szCs w:val="22"/>
        </w:rPr>
        <w:t>женщины</w:t>
      </w:r>
      <w:r>
        <w:rPr>
          <w:color w:val="auto"/>
          <w:sz w:val="22"/>
          <w:szCs w:val="22"/>
        </w:rPr>
        <w:t>, 2</w:t>
      </w:r>
      <w:r w:rsidRPr="002C24F7">
        <w:rPr>
          <w:color w:val="auto"/>
          <w:sz w:val="22"/>
          <w:szCs w:val="22"/>
        </w:rPr>
        <w:t xml:space="preserve">мужчины). </w:t>
      </w:r>
    </w:p>
    <w:p w:rsidR="00A17353" w:rsidRPr="002C24F7" w:rsidRDefault="00A17353" w:rsidP="00A17353">
      <w:pPr>
        <w:pStyle w:val="Default"/>
        <w:spacing w:after="1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2. В каждой группе делегаций первыми стартуют женщины.</w:t>
      </w:r>
    </w:p>
    <w:p w:rsidR="00A17353" w:rsidRPr="002C24F7" w:rsidRDefault="00A17353" w:rsidP="00A17353">
      <w:pPr>
        <w:pStyle w:val="Default"/>
        <w:spacing w:after="17"/>
        <w:rPr>
          <w:color w:val="auto"/>
          <w:sz w:val="22"/>
          <w:szCs w:val="22"/>
        </w:rPr>
      </w:pPr>
      <w:r w:rsidRPr="002C24F7">
        <w:rPr>
          <w:color w:val="auto"/>
          <w:sz w:val="22"/>
          <w:szCs w:val="22"/>
        </w:rPr>
        <w:t xml:space="preserve">3. Результаты определяются суммой времени прохождения дистанции всеми участниками. </w:t>
      </w:r>
    </w:p>
    <w:p w:rsidR="00A17353" w:rsidRPr="002C24F7" w:rsidRDefault="00A17353" w:rsidP="00A17353">
      <w:pPr>
        <w:pStyle w:val="Default"/>
        <w:spacing w:after="17"/>
        <w:rPr>
          <w:color w:val="auto"/>
          <w:sz w:val="22"/>
          <w:szCs w:val="22"/>
        </w:rPr>
      </w:pPr>
      <w:r w:rsidRPr="002C24F7">
        <w:rPr>
          <w:color w:val="auto"/>
          <w:sz w:val="22"/>
          <w:szCs w:val="22"/>
        </w:rPr>
        <w:t xml:space="preserve">4. Запрещается физический контакт (передача снаряжения, помощь и т.п.) с бегущим по дистанции участником вне зоны передачи эстафеты. В противном случае участники могут быть сняты. </w:t>
      </w:r>
    </w:p>
    <w:p w:rsidR="00A17353" w:rsidRPr="002C24F7" w:rsidRDefault="00A17353" w:rsidP="00A17353">
      <w:pPr>
        <w:pStyle w:val="Default"/>
        <w:spacing w:after="17"/>
        <w:rPr>
          <w:color w:val="auto"/>
          <w:sz w:val="22"/>
          <w:szCs w:val="22"/>
        </w:rPr>
      </w:pPr>
      <w:r w:rsidRPr="002C24F7">
        <w:rPr>
          <w:color w:val="auto"/>
          <w:sz w:val="22"/>
          <w:szCs w:val="22"/>
        </w:rPr>
        <w:t xml:space="preserve">5. Номер нитки, по которой бежит команда, определяется жеребьевкой. Все участники команды должны бежать по одной и той же нитке на всех этапах. </w:t>
      </w:r>
    </w:p>
    <w:p w:rsidR="00A17353" w:rsidRPr="002C24F7" w:rsidRDefault="00A17353" w:rsidP="00A17353">
      <w:pPr>
        <w:pStyle w:val="Default"/>
        <w:spacing w:after="17"/>
        <w:rPr>
          <w:color w:val="auto"/>
          <w:sz w:val="22"/>
          <w:szCs w:val="22"/>
        </w:rPr>
      </w:pPr>
      <w:r w:rsidRPr="002C24F7">
        <w:rPr>
          <w:color w:val="auto"/>
          <w:sz w:val="22"/>
          <w:szCs w:val="22"/>
        </w:rPr>
        <w:t>6. На дистанции любое нарушение «Ус</w:t>
      </w:r>
      <w:r>
        <w:rPr>
          <w:color w:val="auto"/>
          <w:sz w:val="22"/>
          <w:szCs w:val="22"/>
        </w:rPr>
        <w:t xml:space="preserve">ловий», «Общих условий» </w:t>
      </w:r>
      <w:r w:rsidRPr="002C24F7">
        <w:rPr>
          <w:color w:val="auto"/>
          <w:sz w:val="22"/>
          <w:szCs w:val="22"/>
        </w:rPr>
        <w:t xml:space="preserve"> фиксирует</w:t>
      </w:r>
      <w:r>
        <w:rPr>
          <w:color w:val="auto"/>
          <w:sz w:val="22"/>
          <w:szCs w:val="22"/>
        </w:rPr>
        <w:t xml:space="preserve"> </w:t>
      </w:r>
      <w:proofErr w:type="gramStart"/>
      <w:r>
        <w:rPr>
          <w:color w:val="auto"/>
          <w:sz w:val="22"/>
          <w:szCs w:val="22"/>
        </w:rPr>
        <w:t>судья</w:t>
      </w:r>
      <w:proofErr w:type="gramEnd"/>
      <w:r w:rsidRPr="002C24F7">
        <w:rPr>
          <w:color w:val="auto"/>
          <w:sz w:val="22"/>
          <w:szCs w:val="22"/>
        </w:rPr>
        <w:t xml:space="preserve"> и </w:t>
      </w:r>
      <w:r>
        <w:rPr>
          <w:color w:val="auto"/>
          <w:sz w:val="22"/>
          <w:szCs w:val="22"/>
        </w:rPr>
        <w:t>доводят до участника для исправления</w:t>
      </w:r>
      <w:r w:rsidRPr="002C24F7">
        <w:rPr>
          <w:color w:val="auto"/>
          <w:sz w:val="22"/>
          <w:szCs w:val="22"/>
        </w:rPr>
        <w:t xml:space="preserve">. </w:t>
      </w:r>
    </w:p>
    <w:p w:rsidR="00A17353" w:rsidRPr="002C24F7" w:rsidRDefault="00A17353" w:rsidP="00A17353">
      <w:pPr>
        <w:pStyle w:val="Default"/>
        <w:spacing w:after="17"/>
        <w:rPr>
          <w:color w:val="auto"/>
          <w:sz w:val="22"/>
          <w:szCs w:val="22"/>
        </w:rPr>
      </w:pPr>
      <w:r w:rsidRPr="002C24F7">
        <w:rPr>
          <w:color w:val="auto"/>
          <w:sz w:val="22"/>
          <w:szCs w:val="22"/>
        </w:rPr>
        <w:t xml:space="preserve">7. За любое не исправленное нарушение назначается 1 штрафной круг. Суммарно не более трех штрафных кругов на каждый круг дистанции. </w:t>
      </w:r>
    </w:p>
    <w:p w:rsidR="00A17353" w:rsidRPr="002C24F7" w:rsidRDefault="00A17353" w:rsidP="00A17353">
      <w:pPr>
        <w:pStyle w:val="Default"/>
        <w:spacing w:after="17"/>
        <w:rPr>
          <w:color w:val="auto"/>
          <w:sz w:val="22"/>
          <w:szCs w:val="22"/>
        </w:rPr>
      </w:pPr>
      <w:r w:rsidRPr="002C24F7">
        <w:rPr>
          <w:color w:val="auto"/>
          <w:sz w:val="22"/>
          <w:szCs w:val="22"/>
        </w:rPr>
        <w:t xml:space="preserve">8. В случае не выполнения условий прохождения этапов или дистанции участник получает снятие с дистанции, и вся команда прекращает участие в эстафете.  </w:t>
      </w:r>
    </w:p>
    <w:p w:rsidR="00A17353" w:rsidRPr="002C24F7" w:rsidRDefault="00A17353" w:rsidP="00A17353">
      <w:pPr>
        <w:pStyle w:val="Default"/>
        <w:spacing w:after="1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9</w:t>
      </w:r>
      <w:r w:rsidRPr="002C24F7">
        <w:rPr>
          <w:color w:val="auto"/>
          <w:sz w:val="22"/>
          <w:szCs w:val="22"/>
        </w:rPr>
        <w:t xml:space="preserve">. Отказ участника от прохождения штрафных кругов, либо прохождение меньшего количества штрафных кругов трактуется как невыполнение условий прохождения дистанции. За прохождением правильного количества штрафных кругов участник следит самостоятельно.  </w:t>
      </w:r>
    </w:p>
    <w:p w:rsidR="00A17353" w:rsidRPr="002C24F7" w:rsidRDefault="00A17353" w:rsidP="00A17353">
      <w:pPr>
        <w:pStyle w:val="Default"/>
        <w:spacing w:after="1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10</w:t>
      </w:r>
      <w:r w:rsidRPr="002C24F7">
        <w:rPr>
          <w:color w:val="auto"/>
          <w:sz w:val="22"/>
          <w:szCs w:val="22"/>
        </w:rPr>
        <w:t xml:space="preserve">. На протяжении дистанции участники движутся по маркированной трассе. Выход за маркировку запрещается.  </w:t>
      </w:r>
    </w:p>
    <w:p w:rsidR="00A17353" w:rsidRPr="00C75689" w:rsidRDefault="00A17353" w:rsidP="00A17353">
      <w:pPr>
        <w:pStyle w:val="Default"/>
        <w:rPr>
          <w:b/>
          <w:bCs/>
          <w:color w:val="auto"/>
          <w:sz w:val="20"/>
          <w:szCs w:val="22"/>
        </w:rPr>
      </w:pPr>
      <w:r w:rsidRPr="00C75689">
        <w:rPr>
          <w:b/>
          <w:bCs/>
          <w:color w:val="auto"/>
          <w:sz w:val="20"/>
          <w:szCs w:val="22"/>
        </w:rPr>
        <w:t xml:space="preserve">СТАРТ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b/>
          <w:bCs/>
          <w:color w:val="auto"/>
          <w:sz w:val="20"/>
          <w:szCs w:val="22"/>
        </w:rPr>
        <w:t xml:space="preserve">КРУГ 1.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b/>
          <w:bCs/>
          <w:color w:val="auto"/>
          <w:sz w:val="20"/>
          <w:szCs w:val="22"/>
        </w:rPr>
        <w:t>Блок этапов 1-2.</w:t>
      </w:r>
      <w:r>
        <w:rPr>
          <w:b/>
          <w:bCs/>
          <w:color w:val="auto"/>
          <w:sz w:val="20"/>
          <w:szCs w:val="22"/>
        </w:rPr>
        <w:t>Наклонная н</w:t>
      </w:r>
      <w:r w:rsidRPr="00C75689">
        <w:rPr>
          <w:b/>
          <w:bCs/>
          <w:color w:val="auto"/>
          <w:sz w:val="20"/>
          <w:szCs w:val="22"/>
        </w:rPr>
        <w:t>авесная переправа</w:t>
      </w:r>
      <w:r>
        <w:rPr>
          <w:b/>
          <w:bCs/>
          <w:color w:val="auto"/>
          <w:sz w:val="20"/>
          <w:szCs w:val="22"/>
        </w:rPr>
        <w:t xml:space="preserve"> вверх</w:t>
      </w:r>
      <w:r w:rsidRPr="00C75689">
        <w:rPr>
          <w:b/>
          <w:bCs/>
          <w:color w:val="auto"/>
          <w:sz w:val="20"/>
          <w:szCs w:val="22"/>
        </w:rPr>
        <w:t xml:space="preserve"> – Наклонная навесная переправа вниз. КВ = 10 мин.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color w:val="auto"/>
          <w:sz w:val="20"/>
          <w:szCs w:val="22"/>
        </w:rPr>
        <w:t xml:space="preserve">Блок этапов следует проходить в следующем порядке: </w:t>
      </w:r>
    </w:p>
    <w:p w:rsidR="00A17353" w:rsidRPr="00C75689" w:rsidRDefault="00A17353" w:rsidP="00A17353">
      <w:pPr>
        <w:pStyle w:val="Default"/>
        <w:spacing w:after="14"/>
        <w:rPr>
          <w:color w:val="auto"/>
          <w:sz w:val="20"/>
          <w:szCs w:val="22"/>
        </w:rPr>
      </w:pPr>
      <w:r w:rsidRPr="00C75689">
        <w:rPr>
          <w:color w:val="auto"/>
          <w:sz w:val="20"/>
          <w:szCs w:val="22"/>
        </w:rPr>
        <w:t xml:space="preserve">1) участник переправляется по двойным судейским перилам ТО1-ТО2 по условиям этапа 1;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color w:val="auto"/>
          <w:sz w:val="20"/>
          <w:szCs w:val="22"/>
        </w:rPr>
        <w:t xml:space="preserve">2) переправляется по судейской навесной переправе ТО2-ТО3 по условиям этапа 2 с </w:t>
      </w:r>
      <w:r w:rsidRPr="00501AEA">
        <w:rPr>
          <w:color w:val="auto"/>
          <w:sz w:val="20"/>
          <w:szCs w:val="22"/>
        </w:rPr>
        <w:t>самостраховкой.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color w:val="auto"/>
          <w:sz w:val="20"/>
          <w:szCs w:val="22"/>
        </w:rPr>
        <w:t xml:space="preserve">Блок этапов проходится без потери самостраховки. При </w:t>
      </w:r>
      <w:r w:rsidRPr="00F83ADC">
        <w:rPr>
          <w:color w:val="auto"/>
          <w:sz w:val="20"/>
          <w:szCs w:val="22"/>
        </w:rPr>
        <w:t>пере</w:t>
      </w:r>
      <w:r w:rsidRPr="00501AEA">
        <w:rPr>
          <w:color w:val="auto"/>
          <w:sz w:val="20"/>
          <w:szCs w:val="22"/>
        </w:rPr>
        <w:t>ходе</w:t>
      </w:r>
      <w:r w:rsidRPr="00C75689">
        <w:rPr>
          <w:color w:val="auto"/>
          <w:sz w:val="20"/>
          <w:szCs w:val="22"/>
        </w:rPr>
        <w:t xml:space="preserve"> через ТО</w:t>
      </w:r>
      <w:proofErr w:type="gramStart"/>
      <w:r w:rsidRPr="00C75689">
        <w:rPr>
          <w:color w:val="auto"/>
          <w:sz w:val="20"/>
          <w:szCs w:val="22"/>
        </w:rPr>
        <w:t>2</w:t>
      </w:r>
      <w:proofErr w:type="gramEnd"/>
      <w:r w:rsidRPr="00C75689">
        <w:rPr>
          <w:color w:val="auto"/>
          <w:sz w:val="20"/>
          <w:szCs w:val="22"/>
        </w:rPr>
        <w:t xml:space="preserve"> обязательно вставать на самостраховку на ТО2</w:t>
      </w:r>
      <w:r>
        <w:rPr>
          <w:color w:val="auto"/>
          <w:sz w:val="20"/>
          <w:szCs w:val="22"/>
        </w:rPr>
        <w:t xml:space="preserve"> </w:t>
      </w:r>
      <w:r w:rsidRPr="00F83ADC">
        <w:rPr>
          <w:color w:val="auto"/>
          <w:sz w:val="20"/>
          <w:szCs w:val="22"/>
        </w:rPr>
        <w:t>коротким усом самостраховки</w:t>
      </w:r>
      <w:r w:rsidRPr="00C75689">
        <w:rPr>
          <w:color w:val="auto"/>
          <w:sz w:val="20"/>
          <w:szCs w:val="22"/>
        </w:rPr>
        <w:t xml:space="preserve">. </w:t>
      </w:r>
    </w:p>
    <w:p w:rsidR="00A17353" w:rsidRPr="00C75689" w:rsidRDefault="00A17353" w:rsidP="00A17353">
      <w:pPr>
        <w:pStyle w:val="Default"/>
        <w:rPr>
          <w:color w:val="auto"/>
          <w:sz w:val="22"/>
        </w:rPr>
      </w:pP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b/>
          <w:bCs/>
          <w:color w:val="auto"/>
          <w:sz w:val="20"/>
          <w:szCs w:val="22"/>
        </w:rPr>
        <w:t>Этап 1.</w:t>
      </w:r>
      <w:r>
        <w:rPr>
          <w:b/>
          <w:bCs/>
          <w:color w:val="auto"/>
          <w:sz w:val="20"/>
          <w:szCs w:val="22"/>
        </w:rPr>
        <w:t xml:space="preserve"> Наклонная н</w:t>
      </w:r>
      <w:r w:rsidRPr="00C75689">
        <w:rPr>
          <w:b/>
          <w:bCs/>
          <w:color w:val="auto"/>
          <w:sz w:val="20"/>
          <w:szCs w:val="22"/>
        </w:rPr>
        <w:t>авесная переправа</w:t>
      </w:r>
      <w:r>
        <w:rPr>
          <w:b/>
          <w:bCs/>
          <w:color w:val="auto"/>
          <w:sz w:val="20"/>
          <w:szCs w:val="22"/>
        </w:rPr>
        <w:t xml:space="preserve"> вверх.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9"/>
        <w:gridCol w:w="2389"/>
        <w:gridCol w:w="2389"/>
        <w:gridCol w:w="2389"/>
      </w:tblGrid>
      <w:tr w:rsidR="00A17353" w:rsidRPr="00C75689" w:rsidTr="00AE398E">
        <w:trPr>
          <w:trHeight w:val="103"/>
        </w:trPr>
        <w:tc>
          <w:tcPr>
            <w:tcW w:w="2389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 w:rsidRPr="00C75689">
              <w:rPr>
                <w:i/>
                <w:iCs/>
                <w:color w:val="auto"/>
                <w:sz w:val="20"/>
                <w:szCs w:val="22"/>
              </w:rPr>
              <w:t xml:space="preserve">Параметры этапа: </w:t>
            </w:r>
            <w:r w:rsidRPr="00C75689">
              <w:rPr>
                <w:sz w:val="20"/>
                <w:szCs w:val="22"/>
              </w:rPr>
              <w:t xml:space="preserve">Длина этапа </w:t>
            </w:r>
          </w:p>
        </w:tc>
        <w:tc>
          <w:tcPr>
            <w:tcW w:w="2389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 w:rsidRPr="00C75689">
              <w:rPr>
                <w:sz w:val="20"/>
                <w:szCs w:val="22"/>
              </w:rPr>
              <w:t xml:space="preserve">Крутизна </w:t>
            </w:r>
          </w:p>
        </w:tc>
        <w:tc>
          <w:tcPr>
            <w:tcW w:w="2389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 w:rsidRPr="00C75689">
              <w:rPr>
                <w:sz w:val="20"/>
                <w:szCs w:val="22"/>
              </w:rPr>
              <w:t>Расстояние от ТО</w:t>
            </w:r>
            <w:proofErr w:type="gramStart"/>
            <w:r w:rsidRPr="00C75689">
              <w:rPr>
                <w:sz w:val="20"/>
                <w:szCs w:val="22"/>
              </w:rPr>
              <w:t>1</w:t>
            </w:r>
            <w:proofErr w:type="gramEnd"/>
            <w:r w:rsidRPr="00C75689">
              <w:rPr>
                <w:sz w:val="20"/>
                <w:szCs w:val="22"/>
              </w:rPr>
              <w:t xml:space="preserve"> до ОЗ </w:t>
            </w:r>
          </w:p>
        </w:tc>
        <w:tc>
          <w:tcPr>
            <w:tcW w:w="2389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 w:rsidRPr="00C75689">
              <w:rPr>
                <w:sz w:val="20"/>
                <w:szCs w:val="22"/>
              </w:rPr>
              <w:t>Высота крепления ТО</w:t>
            </w:r>
            <w:proofErr w:type="gramStart"/>
            <w:r w:rsidRPr="00C75689">
              <w:rPr>
                <w:sz w:val="20"/>
                <w:szCs w:val="22"/>
              </w:rPr>
              <w:t>1</w:t>
            </w:r>
            <w:proofErr w:type="gramEnd"/>
          </w:p>
        </w:tc>
      </w:tr>
      <w:tr w:rsidR="00A17353" w:rsidRPr="00C75689" w:rsidTr="00AE398E">
        <w:trPr>
          <w:trHeight w:val="103"/>
        </w:trPr>
        <w:tc>
          <w:tcPr>
            <w:tcW w:w="2389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18</w:t>
            </w:r>
            <w:r w:rsidRPr="00C75689">
              <w:rPr>
                <w:sz w:val="20"/>
                <w:szCs w:val="22"/>
              </w:rPr>
              <w:t xml:space="preserve"> м </w:t>
            </w:r>
          </w:p>
        </w:tc>
        <w:tc>
          <w:tcPr>
            <w:tcW w:w="2389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22</w:t>
            </w:r>
            <w:r w:rsidRPr="00C75689">
              <w:rPr>
                <w:sz w:val="20"/>
                <w:szCs w:val="22"/>
              </w:rPr>
              <w:t xml:space="preserve">˚ </w:t>
            </w:r>
          </w:p>
        </w:tc>
        <w:tc>
          <w:tcPr>
            <w:tcW w:w="2389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  <w:r w:rsidRPr="00C75689">
              <w:rPr>
                <w:sz w:val="20"/>
                <w:szCs w:val="22"/>
              </w:rPr>
              <w:t xml:space="preserve"> м </w:t>
            </w:r>
          </w:p>
        </w:tc>
        <w:tc>
          <w:tcPr>
            <w:tcW w:w="2389" w:type="dxa"/>
          </w:tcPr>
          <w:p w:rsidR="00A17353" w:rsidRPr="00C75689" w:rsidRDefault="00A17353" w:rsidP="00AE398E">
            <w:pPr>
              <w:pStyle w:val="Default"/>
              <w:rPr>
                <w:sz w:val="22"/>
              </w:rPr>
            </w:pPr>
            <w:r w:rsidRPr="002A73C3">
              <w:rPr>
                <w:sz w:val="20"/>
              </w:rPr>
              <w:t xml:space="preserve">1,0 м </w:t>
            </w:r>
          </w:p>
        </w:tc>
      </w:tr>
    </w:tbl>
    <w:p w:rsidR="00A17353" w:rsidRPr="00C75689" w:rsidRDefault="00A17353" w:rsidP="00A17353">
      <w:pPr>
        <w:pStyle w:val="Default"/>
        <w:rPr>
          <w:sz w:val="22"/>
        </w:rPr>
      </w:pPr>
    </w:p>
    <w:p w:rsidR="00A17353" w:rsidRDefault="00A17353" w:rsidP="00A17353">
      <w:pPr>
        <w:pStyle w:val="Default"/>
        <w:rPr>
          <w:i/>
          <w:iCs/>
          <w:color w:val="auto"/>
          <w:sz w:val="20"/>
          <w:szCs w:val="22"/>
        </w:rPr>
      </w:pP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i/>
          <w:iCs/>
          <w:color w:val="auto"/>
          <w:sz w:val="20"/>
          <w:szCs w:val="22"/>
        </w:rPr>
        <w:lastRenderedPageBreak/>
        <w:t xml:space="preserve">Оборудование этапа: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color w:val="auto"/>
          <w:sz w:val="20"/>
          <w:szCs w:val="22"/>
        </w:rPr>
        <w:t>ИС – БЗ, ТО</w:t>
      </w:r>
      <w:proofErr w:type="gramStart"/>
      <w:r w:rsidRPr="00C75689">
        <w:rPr>
          <w:color w:val="auto"/>
          <w:sz w:val="20"/>
          <w:szCs w:val="22"/>
        </w:rPr>
        <w:t>1</w:t>
      </w:r>
      <w:proofErr w:type="gramEnd"/>
      <w:r w:rsidRPr="00C75689">
        <w:rPr>
          <w:color w:val="auto"/>
          <w:sz w:val="20"/>
          <w:szCs w:val="22"/>
        </w:rPr>
        <w:t xml:space="preserve"> – горизонтальная опора, КЛ – начало ОЗ.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color w:val="auto"/>
          <w:sz w:val="20"/>
          <w:szCs w:val="22"/>
        </w:rPr>
        <w:t xml:space="preserve">Судейские двойные перила.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color w:val="auto"/>
          <w:sz w:val="20"/>
          <w:szCs w:val="22"/>
        </w:rPr>
        <w:t>ЦС – ОЗ, ТО</w:t>
      </w:r>
      <w:proofErr w:type="gramStart"/>
      <w:r w:rsidRPr="00C75689">
        <w:rPr>
          <w:color w:val="auto"/>
          <w:sz w:val="20"/>
          <w:szCs w:val="22"/>
        </w:rPr>
        <w:t>2</w:t>
      </w:r>
      <w:proofErr w:type="gramEnd"/>
      <w:r w:rsidRPr="00C75689">
        <w:rPr>
          <w:color w:val="auto"/>
          <w:sz w:val="20"/>
          <w:szCs w:val="22"/>
        </w:rPr>
        <w:t xml:space="preserve"> – 2 заглушенных судейских карабина.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i/>
          <w:iCs/>
          <w:color w:val="auto"/>
          <w:sz w:val="20"/>
          <w:szCs w:val="22"/>
        </w:rPr>
        <w:t xml:space="preserve">Действия: </w:t>
      </w:r>
      <w:r>
        <w:rPr>
          <w:color w:val="auto"/>
          <w:sz w:val="20"/>
          <w:szCs w:val="22"/>
        </w:rPr>
        <w:t>Движение участника по п.7</w:t>
      </w:r>
      <w:r w:rsidRPr="00C75689">
        <w:rPr>
          <w:color w:val="auto"/>
          <w:sz w:val="20"/>
          <w:szCs w:val="22"/>
        </w:rPr>
        <w:t xml:space="preserve">.9.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i/>
          <w:iCs/>
          <w:color w:val="auto"/>
          <w:sz w:val="20"/>
          <w:szCs w:val="22"/>
        </w:rPr>
        <w:t xml:space="preserve">Обратное движение: </w:t>
      </w:r>
      <w:r>
        <w:rPr>
          <w:color w:val="auto"/>
          <w:sz w:val="20"/>
          <w:szCs w:val="22"/>
        </w:rPr>
        <w:t>По п.7</w:t>
      </w:r>
      <w:r w:rsidRPr="00C75689">
        <w:rPr>
          <w:color w:val="auto"/>
          <w:sz w:val="20"/>
          <w:szCs w:val="22"/>
        </w:rPr>
        <w:t xml:space="preserve">.9 по судейским перилам. </w:t>
      </w:r>
    </w:p>
    <w:p w:rsidR="00A17353" w:rsidRPr="00C75689" w:rsidRDefault="00A17353" w:rsidP="00A17353">
      <w:pPr>
        <w:pStyle w:val="Default"/>
        <w:rPr>
          <w:sz w:val="22"/>
        </w:rPr>
      </w:pP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b/>
          <w:bCs/>
          <w:color w:val="auto"/>
          <w:sz w:val="20"/>
          <w:szCs w:val="22"/>
        </w:rPr>
        <w:t xml:space="preserve">Этап 2. Наклонная навесная переправа вниз.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2"/>
        <w:gridCol w:w="2382"/>
        <w:gridCol w:w="2382"/>
        <w:gridCol w:w="2382"/>
      </w:tblGrid>
      <w:tr w:rsidR="00A17353" w:rsidRPr="00C75689" w:rsidTr="00AE398E">
        <w:trPr>
          <w:trHeight w:val="103"/>
        </w:trPr>
        <w:tc>
          <w:tcPr>
            <w:tcW w:w="2382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 w:rsidRPr="00C75689">
              <w:rPr>
                <w:i/>
                <w:iCs/>
                <w:color w:val="auto"/>
                <w:sz w:val="20"/>
                <w:szCs w:val="22"/>
              </w:rPr>
              <w:t xml:space="preserve">Параметры этапа: </w:t>
            </w:r>
            <w:r w:rsidRPr="00C75689">
              <w:rPr>
                <w:sz w:val="20"/>
                <w:szCs w:val="22"/>
              </w:rPr>
              <w:t xml:space="preserve">Длина этапа </w:t>
            </w:r>
          </w:p>
        </w:tc>
        <w:tc>
          <w:tcPr>
            <w:tcW w:w="2382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 w:rsidRPr="00C75689">
              <w:rPr>
                <w:sz w:val="20"/>
                <w:szCs w:val="22"/>
              </w:rPr>
              <w:t xml:space="preserve">Крутизна </w:t>
            </w:r>
          </w:p>
        </w:tc>
        <w:tc>
          <w:tcPr>
            <w:tcW w:w="2382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 w:rsidRPr="00C75689">
              <w:rPr>
                <w:sz w:val="20"/>
                <w:szCs w:val="22"/>
              </w:rPr>
              <w:t xml:space="preserve">Расстояние от ТО3 </w:t>
            </w:r>
            <w:proofErr w:type="gramStart"/>
            <w:r w:rsidRPr="00C75689">
              <w:rPr>
                <w:sz w:val="20"/>
                <w:szCs w:val="22"/>
              </w:rPr>
              <w:t>до</w:t>
            </w:r>
            <w:proofErr w:type="gramEnd"/>
            <w:r w:rsidRPr="00C75689">
              <w:rPr>
                <w:sz w:val="20"/>
                <w:szCs w:val="22"/>
              </w:rPr>
              <w:t xml:space="preserve"> ОЗ </w:t>
            </w:r>
          </w:p>
        </w:tc>
        <w:tc>
          <w:tcPr>
            <w:tcW w:w="2382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 w:rsidRPr="00C75689">
              <w:rPr>
                <w:sz w:val="20"/>
                <w:szCs w:val="22"/>
              </w:rPr>
              <w:t xml:space="preserve">Высота крепления ТО3 </w:t>
            </w:r>
          </w:p>
        </w:tc>
      </w:tr>
      <w:tr w:rsidR="00A17353" w:rsidRPr="00C75689" w:rsidTr="00AE398E">
        <w:trPr>
          <w:trHeight w:val="103"/>
        </w:trPr>
        <w:tc>
          <w:tcPr>
            <w:tcW w:w="2382" w:type="dxa"/>
          </w:tcPr>
          <w:p w:rsidR="00A17353" w:rsidRPr="002627DC" w:rsidRDefault="00A17353" w:rsidP="00AE398E">
            <w:pPr>
              <w:pStyle w:val="Default"/>
              <w:rPr>
                <w:color w:val="FF0000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12</w:t>
            </w:r>
            <w:r w:rsidRPr="00FD7E20">
              <w:rPr>
                <w:color w:val="auto"/>
                <w:sz w:val="20"/>
                <w:szCs w:val="22"/>
              </w:rPr>
              <w:t xml:space="preserve"> м </w:t>
            </w:r>
          </w:p>
        </w:tc>
        <w:tc>
          <w:tcPr>
            <w:tcW w:w="2382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  <w:r w:rsidRPr="00C75689">
              <w:rPr>
                <w:sz w:val="20"/>
                <w:szCs w:val="22"/>
              </w:rPr>
              <w:t xml:space="preserve">5 ˚ </w:t>
            </w:r>
          </w:p>
        </w:tc>
        <w:tc>
          <w:tcPr>
            <w:tcW w:w="2382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1,5</w:t>
            </w:r>
            <w:r w:rsidRPr="00C75689">
              <w:rPr>
                <w:sz w:val="20"/>
                <w:szCs w:val="22"/>
              </w:rPr>
              <w:t xml:space="preserve"> м </w:t>
            </w:r>
          </w:p>
        </w:tc>
        <w:tc>
          <w:tcPr>
            <w:tcW w:w="2382" w:type="dxa"/>
          </w:tcPr>
          <w:p w:rsidR="00A17353" w:rsidRPr="00C75689" w:rsidRDefault="00A17353" w:rsidP="00AE398E">
            <w:pPr>
              <w:pStyle w:val="Defaul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1.0</w:t>
            </w:r>
            <w:r w:rsidRPr="00C75689">
              <w:rPr>
                <w:sz w:val="20"/>
                <w:szCs w:val="22"/>
              </w:rPr>
              <w:t xml:space="preserve"> м </w:t>
            </w:r>
          </w:p>
        </w:tc>
      </w:tr>
    </w:tbl>
    <w:p w:rsidR="00A17353" w:rsidRPr="00C75689" w:rsidRDefault="00A17353" w:rsidP="00A17353">
      <w:pPr>
        <w:pStyle w:val="Default"/>
        <w:rPr>
          <w:sz w:val="22"/>
        </w:rPr>
      </w:pP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i/>
          <w:iCs/>
          <w:color w:val="auto"/>
          <w:sz w:val="20"/>
          <w:szCs w:val="22"/>
        </w:rPr>
        <w:t xml:space="preserve">Оборудование этапа: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color w:val="auto"/>
          <w:sz w:val="20"/>
          <w:szCs w:val="22"/>
        </w:rPr>
        <w:t>ИС – ОЗ, ТО</w:t>
      </w:r>
      <w:proofErr w:type="gramStart"/>
      <w:r w:rsidRPr="00C75689">
        <w:rPr>
          <w:color w:val="auto"/>
          <w:sz w:val="20"/>
          <w:szCs w:val="22"/>
        </w:rPr>
        <w:t>2</w:t>
      </w:r>
      <w:proofErr w:type="gramEnd"/>
      <w:r w:rsidRPr="00C75689">
        <w:rPr>
          <w:color w:val="auto"/>
          <w:sz w:val="20"/>
          <w:szCs w:val="22"/>
        </w:rPr>
        <w:t xml:space="preserve"> – 2 заглушенных судейских карабина.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color w:val="auto"/>
          <w:sz w:val="20"/>
          <w:szCs w:val="22"/>
        </w:rPr>
        <w:t xml:space="preserve">Судейские двойные перила.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color w:val="auto"/>
          <w:sz w:val="20"/>
          <w:szCs w:val="22"/>
        </w:rPr>
        <w:t xml:space="preserve">Судейские одинарные </w:t>
      </w:r>
      <w:r w:rsidRPr="00CC678D">
        <w:rPr>
          <w:color w:val="auto"/>
          <w:sz w:val="20"/>
          <w:szCs w:val="22"/>
        </w:rPr>
        <w:t>перила</w:t>
      </w:r>
      <w:r>
        <w:rPr>
          <w:color w:val="auto"/>
          <w:sz w:val="20"/>
          <w:szCs w:val="22"/>
        </w:rPr>
        <w:t xml:space="preserve"> </w:t>
      </w:r>
      <w:r w:rsidRPr="00CC678D">
        <w:rPr>
          <w:color w:val="auto"/>
          <w:sz w:val="20"/>
          <w:szCs w:val="22"/>
        </w:rPr>
        <w:t>для самостраховки</w:t>
      </w:r>
      <w:r w:rsidRPr="00C75689">
        <w:rPr>
          <w:color w:val="auto"/>
          <w:sz w:val="20"/>
          <w:szCs w:val="22"/>
        </w:rPr>
        <w:t xml:space="preserve">. </w:t>
      </w: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color w:val="auto"/>
          <w:sz w:val="20"/>
          <w:szCs w:val="22"/>
        </w:rPr>
        <w:t>ЦС – БЗ, ТО3 – горизонтальная опора, КЛ – окончание ОЗ</w:t>
      </w:r>
      <w:proofErr w:type="gramStart"/>
      <w:r w:rsidRPr="00C75689">
        <w:rPr>
          <w:color w:val="auto"/>
          <w:sz w:val="20"/>
          <w:szCs w:val="22"/>
        </w:rPr>
        <w:t xml:space="preserve"> .</w:t>
      </w:r>
      <w:proofErr w:type="gramEnd"/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i/>
          <w:iCs/>
          <w:color w:val="auto"/>
          <w:sz w:val="20"/>
          <w:szCs w:val="22"/>
        </w:rPr>
        <w:t xml:space="preserve">Действия: </w:t>
      </w:r>
      <w:r w:rsidRPr="00C75689">
        <w:rPr>
          <w:color w:val="auto"/>
          <w:sz w:val="20"/>
          <w:szCs w:val="22"/>
        </w:rPr>
        <w:t>Движение участн</w:t>
      </w:r>
      <w:r>
        <w:rPr>
          <w:color w:val="auto"/>
          <w:sz w:val="20"/>
          <w:szCs w:val="22"/>
        </w:rPr>
        <w:t>ика по навесной переправе по п.7</w:t>
      </w:r>
      <w:r w:rsidRPr="00C75689">
        <w:rPr>
          <w:color w:val="auto"/>
          <w:sz w:val="20"/>
          <w:szCs w:val="22"/>
        </w:rPr>
        <w:t>.9. Движение по навесной переправ</w:t>
      </w:r>
      <w:r>
        <w:rPr>
          <w:color w:val="auto"/>
          <w:sz w:val="20"/>
          <w:szCs w:val="22"/>
        </w:rPr>
        <w:t>е только с самостраховкой по п.7</w:t>
      </w:r>
      <w:r w:rsidRPr="00C75689">
        <w:rPr>
          <w:color w:val="auto"/>
          <w:sz w:val="20"/>
          <w:szCs w:val="22"/>
        </w:rPr>
        <w:t xml:space="preserve">.10 к судейским страховочным перилам. </w:t>
      </w:r>
    </w:p>
    <w:p w:rsidR="00A17353" w:rsidRDefault="00A17353" w:rsidP="00A17353">
      <w:pPr>
        <w:pStyle w:val="Default"/>
        <w:rPr>
          <w:color w:val="auto"/>
          <w:sz w:val="20"/>
          <w:szCs w:val="22"/>
        </w:rPr>
      </w:pPr>
      <w:r w:rsidRPr="00C75689">
        <w:rPr>
          <w:i/>
          <w:iCs/>
          <w:color w:val="auto"/>
          <w:sz w:val="20"/>
          <w:szCs w:val="22"/>
        </w:rPr>
        <w:t xml:space="preserve">Обратное движение: </w:t>
      </w:r>
      <w:r>
        <w:rPr>
          <w:color w:val="auto"/>
          <w:sz w:val="20"/>
          <w:szCs w:val="22"/>
        </w:rPr>
        <w:t>По п.7.9 с самостраховкой по п.7</w:t>
      </w:r>
      <w:r w:rsidRPr="00C75689">
        <w:rPr>
          <w:color w:val="auto"/>
          <w:sz w:val="20"/>
          <w:szCs w:val="22"/>
        </w:rPr>
        <w:t>.10.2 к навесной переправе.</w:t>
      </w:r>
    </w:p>
    <w:p w:rsidR="00A17353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Pr="00C75689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Pr="00C75689" w:rsidRDefault="00A17353" w:rsidP="00A17353">
      <w:pPr>
        <w:pStyle w:val="Default"/>
        <w:jc w:val="center"/>
        <w:rPr>
          <w:sz w:val="22"/>
        </w:rPr>
      </w:pPr>
      <w:r>
        <w:object w:dxaOrig="6426" w:dyaOrig="5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pt;height:278.25pt" o:ole="">
            <v:imagedata r:id="rId7" o:title=""/>
          </v:shape>
          <o:OLEObject Type="Embed" ProgID="CorelDRAW.Graphic.12" ShapeID="_x0000_i1025" DrawAspect="Content" ObjectID="_1514146571" r:id="rId8"/>
        </w:object>
      </w:r>
    </w:p>
    <w:p w:rsidR="00A17353" w:rsidRPr="003545ED" w:rsidRDefault="00A17353" w:rsidP="00A17353">
      <w:pPr>
        <w:pStyle w:val="Default"/>
        <w:rPr>
          <w:color w:val="auto"/>
          <w:sz w:val="22"/>
        </w:rPr>
      </w:pPr>
    </w:p>
    <w:p w:rsidR="00A17353" w:rsidRDefault="00A17353" w:rsidP="00A17353">
      <w:pPr>
        <w:pStyle w:val="Default"/>
        <w:rPr>
          <w:b/>
          <w:bCs/>
          <w:color w:val="auto"/>
          <w:sz w:val="20"/>
          <w:szCs w:val="22"/>
        </w:rPr>
      </w:pPr>
    </w:p>
    <w:p w:rsidR="00A17353" w:rsidRDefault="00A17353" w:rsidP="00A17353">
      <w:pPr>
        <w:pStyle w:val="Default"/>
        <w:rPr>
          <w:b/>
          <w:bCs/>
          <w:color w:val="auto"/>
          <w:sz w:val="20"/>
          <w:szCs w:val="22"/>
        </w:rPr>
      </w:pPr>
    </w:p>
    <w:p w:rsidR="00A17353" w:rsidRDefault="00A17353" w:rsidP="00A17353">
      <w:pPr>
        <w:pStyle w:val="Default"/>
        <w:rPr>
          <w:b/>
          <w:bCs/>
          <w:color w:val="auto"/>
          <w:sz w:val="20"/>
          <w:szCs w:val="22"/>
        </w:rPr>
      </w:pP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b/>
          <w:bCs/>
          <w:color w:val="auto"/>
          <w:sz w:val="20"/>
          <w:szCs w:val="22"/>
        </w:rPr>
        <w:t xml:space="preserve">КРУГ 2.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b/>
          <w:bCs/>
          <w:color w:val="auto"/>
          <w:sz w:val="20"/>
          <w:szCs w:val="22"/>
        </w:rPr>
        <w:t xml:space="preserve">Блок этапов 3-4. Подъём – Наклонная навесная переправа вниз. КВ = 10 мин.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color w:val="auto"/>
          <w:sz w:val="20"/>
          <w:szCs w:val="22"/>
        </w:rPr>
        <w:t xml:space="preserve">Блок этапов следует проходить в следующем порядке: </w:t>
      </w:r>
    </w:p>
    <w:p w:rsidR="00A17353" w:rsidRPr="003545ED" w:rsidRDefault="00A17353" w:rsidP="00A17353">
      <w:pPr>
        <w:pStyle w:val="Default"/>
        <w:spacing w:after="17"/>
        <w:rPr>
          <w:color w:val="auto"/>
          <w:sz w:val="20"/>
          <w:szCs w:val="22"/>
        </w:rPr>
      </w:pPr>
      <w:r w:rsidRPr="003545ED">
        <w:rPr>
          <w:color w:val="auto"/>
          <w:sz w:val="20"/>
          <w:szCs w:val="22"/>
        </w:rPr>
        <w:t>1) участник поднимается по судейским перилам к ТО</w:t>
      </w:r>
      <w:proofErr w:type="gramStart"/>
      <w:r w:rsidRPr="003545ED">
        <w:rPr>
          <w:color w:val="auto"/>
          <w:sz w:val="20"/>
          <w:szCs w:val="22"/>
        </w:rPr>
        <w:t>2</w:t>
      </w:r>
      <w:proofErr w:type="gramEnd"/>
      <w:r w:rsidRPr="003545ED">
        <w:rPr>
          <w:color w:val="auto"/>
          <w:sz w:val="20"/>
          <w:szCs w:val="22"/>
        </w:rPr>
        <w:t xml:space="preserve"> по условиям этапа 3;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color w:val="auto"/>
          <w:sz w:val="20"/>
          <w:szCs w:val="22"/>
        </w:rPr>
        <w:t xml:space="preserve">2) переправляется по судейской навесной переправе ТО2-ТО1 по условиям этапа 4 с </w:t>
      </w:r>
      <w:r>
        <w:rPr>
          <w:color w:val="auto"/>
          <w:sz w:val="20"/>
          <w:szCs w:val="22"/>
        </w:rPr>
        <w:t>с</w:t>
      </w:r>
      <w:r w:rsidRPr="00216677">
        <w:rPr>
          <w:color w:val="auto"/>
          <w:sz w:val="20"/>
          <w:szCs w:val="22"/>
        </w:rPr>
        <w:t>амостраховкой.</w:t>
      </w:r>
      <w:r w:rsidRPr="003545ED">
        <w:rPr>
          <w:color w:val="auto"/>
          <w:sz w:val="20"/>
          <w:szCs w:val="22"/>
        </w:rPr>
        <w:t xml:space="preserve">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color w:val="auto"/>
          <w:sz w:val="20"/>
          <w:szCs w:val="22"/>
        </w:rPr>
        <w:t xml:space="preserve">Блок этапов проходится без потери самостраховки. При </w:t>
      </w:r>
      <w:r w:rsidRPr="00013549">
        <w:rPr>
          <w:color w:val="auto"/>
          <w:sz w:val="20"/>
          <w:szCs w:val="22"/>
        </w:rPr>
        <w:t>переходе</w:t>
      </w:r>
      <w:r w:rsidRPr="003545ED">
        <w:rPr>
          <w:color w:val="auto"/>
          <w:sz w:val="20"/>
          <w:szCs w:val="22"/>
        </w:rPr>
        <w:t xml:space="preserve"> через ТО</w:t>
      </w:r>
      <w:proofErr w:type="gramStart"/>
      <w:r w:rsidRPr="003545ED">
        <w:rPr>
          <w:color w:val="auto"/>
          <w:sz w:val="20"/>
          <w:szCs w:val="22"/>
        </w:rPr>
        <w:t>2</w:t>
      </w:r>
      <w:proofErr w:type="gramEnd"/>
      <w:r w:rsidRPr="003545ED">
        <w:rPr>
          <w:color w:val="auto"/>
          <w:sz w:val="20"/>
          <w:szCs w:val="22"/>
        </w:rPr>
        <w:t xml:space="preserve"> обязательно вставать на самостраховку на </w:t>
      </w:r>
      <w:r w:rsidRPr="00013549">
        <w:rPr>
          <w:color w:val="auto"/>
          <w:sz w:val="20"/>
          <w:szCs w:val="22"/>
        </w:rPr>
        <w:t>ТО2</w:t>
      </w:r>
      <w:r>
        <w:rPr>
          <w:color w:val="auto"/>
          <w:sz w:val="20"/>
          <w:szCs w:val="22"/>
        </w:rPr>
        <w:t xml:space="preserve"> </w:t>
      </w:r>
      <w:r w:rsidRPr="00013549">
        <w:rPr>
          <w:color w:val="auto"/>
          <w:sz w:val="20"/>
          <w:szCs w:val="22"/>
        </w:rPr>
        <w:t>коротким усом самостраховки</w:t>
      </w:r>
      <w:r>
        <w:rPr>
          <w:color w:val="auto"/>
          <w:sz w:val="20"/>
          <w:szCs w:val="22"/>
        </w:rPr>
        <w:t>.</w:t>
      </w:r>
    </w:p>
    <w:p w:rsidR="00A17353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b/>
          <w:bCs/>
          <w:color w:val="auto"/>
          <w:sz w:val="20"/>
          <w:szCs w:val="22"/>
        </w:rPr>
        <w:t xml:space="preserve">Этап 3. Подъём.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4"/>
        <w:gridCol w:w="2454"/>
      </w:tblGrid>
      <w:tr w:rsidR="00A17353" w:rsidRPr="002971E7" w:rsidTr="00AE398E">
        <w:trPr>
          <w:trHeight w:val="103"/>
        </w:trPr>
        <w:tc>
          <w:tcPr>
            <w:tcW w:w="2454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 w:rsidRPr="003545ED">
              <w:rPr>
                <w:i/>
                <w:iCs/>
                <w:color w:val="auto"/>
                <w:sz w:val="20"/>
                <w:szCs w:val="22"/>
              </w:rPr>
              <w:t xml:space="preserve">Параметры этапа: </w:t>
            </w:r>
            <w:r w:rsidRPr="003545ED">
              <w:rPr>
                <w:color w:val="auto"/>
                <w:sz w:val="20"/>
                <w:szCs w:val="22"/>
              </w:rPr>
              <w:t xml:space="preserve">Длина этапа </w:t>
            </w:r>
          </w:p>
        </w:tc>
        <w:tc>
          <w:tcPr>
            <w:tcW w:w="2454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 w:rsidRPr="003545ED">
              <w:rPr>
                <w:color w:val="auto"/>
                <w:sz w:val="20"/>
                <w:szCs w:val="22"/>
              </w:rPr>
              <w:t xml:space="preserve">Крутизна склона </w:t>
            </w:r>
          </w:p>
        </w:tc>
      </w:tr>
      <w:tr w:rsidR="00A17353" w:rsidRPr="003545ED" w:rsidTr="00AE398E">
        <w:trPr>
          <w:trHeight w:val="103"/>
        </w:trPr>
        <w:tc>
          <w:tcPr>
            <w:tcW w:w="2454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9</w:t>
            </w:r>
            <w:r w:rsidRPr="003545ED">
              <w:rPr>
                <w:color w:val="auto"/>
                <w:sz w:val="20"/>
                <w:szCs w:val="22"/>
              </w:rPr>
              <w:t xml:space="preserve"> м </w:t>
            </w:r>
          </w:p>
        </w:tc>
        <w:tc>
          <w:tcPr>
            <w:tcW w:w="2454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 w:rsidRPr="003545ED">
              <w:rPr>
                <w:color w:val="auto"/>
                <w:sz w:val="20"/>
                <w:szCs w:val="22"/>
              </w:rPr>
              <w:t xml:space="preserve">90˚ </w:t>
            </w:r>
          </w:p>
        </w:tc>
      </w:tr>
    </w:tbl>
    <w:p w:rsidR="00A17353" w:rsidRPr="003545ED" w:rsidRDefault="00A17353" w:rsidP="00A17353">
      <w:pPr>
        <w:pStyle w:val="Default"/>
        <w:rPr>
          <w:color w:val="auto"/>
          <w:sz w:val="22"/>
        </w:rPr>
      </w:pP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i/>
          <w:iCs/>
          <w:color w:val="auto"/>
          <w:sz w:val="20"/>
          <w:szCs w:val="22"/>
        </w:rPr>
        <w:t xml:space="preserve">Оборудование этапа: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color w:val="auto"/>
          <w:sz w:val="20"/>
          <w:szCs w:val="22"/>
        </w:rPr>
        <w:t xml:space="preserve">ИС – БЗ.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color w:val="auto"/>
          <w:sz w:val="20"/>
          <w:szCs w:val="22"/>
        </w:rPr>
        <w:t xml:space="preserve">Судейские перила для подъёма.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color w:val="auto"/>
          <w:sz w:val="20"/>
          <w:szCs w:val="22"/>
        </w:rPr>
        <w:t>ЦС – ОЗ - ТО</w:t>
      </w:r>
      <w:proofErr w:type="gramStart"/>
      <w:r w:rsidRPr="003545ED">
        <w:rPr>
          <w:color w:val="auto"/>
          <w:sz w:val="20"/>
          <w:szCs w:val="22"/>
        </w:rPr>
        <w:t>2</w:t>
      </w:r>
      <w:proofErr w:type="gramEnd"/>
      <w:r w:rsidRPr="003545ED">
        <w:rPr>
          <w:color w:val="auto"/>
          <w:sz w:val="20"/>
          <w:szCs w:val="22"/>
        </w:rPr>
        <w:t xml:space="preserve"> – 2 заглушенных судейских карабина.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i/>
          <w:iCs/>
          <w:color w:val="auto"/>
          <w:sz w:val="20"/>
          <w:szCs w:val="22"/>
        </w:rPr>
        <w:t xml:space="preserve">Действия: </w:t>
      </w:r>
      <w:r w:rsidRPr="003545ED">
        <w:rPr>
          <w:color w:val="auto"/>
          <w:sz w:val="20"/>
          <w:szCs w:val="22"/>
        </w:rPr>
        <w:t xml:space="preserve">Движение участников по п.7.10. Снятие перил не осуществляется. </w:t>
      </w:r>
    </w:p>
    <w:p w:rsidR="00A17353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i/>
          <w:iCs/>
          <w:color w:val="auto"/>
          <w:sz w:val="20"/>
          <w:szCs w:val="22"/>
        </w:rPr>
        <w:t>Обратное движение</w:t>
      </w:r>
      <w:r w:rsidRPr="003545ED">
        <w:rPr>
          <w:i/>
          <w:iCs/>
          <w:color w:val="auto"/>
          <w:sz w:val="18"/>
          <w:szCs w:val="20"/>
        </w:rPr>
        <w:t xml:space="preserve">: </w:t>
      </w:r>
      <w:r w:rsidRPr="003545ED">
        <w:rPr>
          <w:color w:val="auto"/>
          <w:sz w:val="20"/>
          <w:szCs w:val="22"/>
        </w:rPr>
        <w:t xml:space="preserve">по </w:t>
      </w:r>
      <w:proofErr w:type="gramStart"/>
      <w:r w:rsidRPr="003545ED">
        <w:rPr>
          <w:color w:val="auto"/>
          <w:sz w:val="20"/>
          <w:szCs w:val="22"/>
        </w:rPr>
        <w:t>п</w:t>
      </w:r>
      <w:proofErr w:type="gramEnd"/>
      <w:r w:rsidRPr="003545ED">
        <w:rPr>
          <w:color w:val="auto"/>
          <w:sz w:val="20"/>
          <w:szCs w:val="22"/>
        </w:rPr>
        <w:t xml:space="preserve"> 7.10 по судейским перилам.</w:t>
      </w:r>
    </w:p>
    <w:p w:rsidR="00A17353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Pr="003545ED" w:rsidRDefault="00A17353" w:rsidP="00A17353">
      <w:pPr>
        <w:pStyle w:val="Default"/>
        <w:rPr>
          <w:color w:val="auto"/>
          <w:sz w:val="22"/>
        </w:rPr>
      </w:pP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b/>
          <w:bCs/>
          <w:color w:val="auto"/>
          <w:sz w:val="20"/>
          <w:szCs w:val="22"/>
        </w:rPr>
        <w:t xml:space="preserve">Этап 4. Наклонная навесная переправа вниз.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2"/>
        <w:gridCol w:w="2382"/>
        <w:gridCol w:w="2382"/>
        <w:gridCol w:w="2382"/>
      </w:tblGrid>
      <w:tr w:rsidR="00A17353" w:rsidRPr="003545ED" w:rsidTr="00AE398E">
        <w:trPr>
          <w:trHeight w:val="103"/>
        </w:trPr>
        <w:tc>
          <w:tcPr>
            <w:tcW w:w="2382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 w:rsidRPr="003545ED">
              <w:rPr>
                <w:i/>
                <w:iCs/>
                <w:color w:val="auto"/>
                <w:sz w:val="20"/>
                <w:szCs w:val="22"/>
              </w:rPr>
              <w:t xml:space="preserve">Параметры этапа: </w:t>
            </w:r>
            <w:r w:rsidRPr="003545ED">
              <w:rPr>
                <w:color w:val="auto"/>
                <w:sz w:val="20"/>
                <w:szCs w:val="22"/>
              </w:rPr>
              <w:t xml:space="preserve">Длина этапа </w:t>
            </w:r>
          </w:p>
        </w:tc>
        <w:tc>
          <w:tcPr>
            <w:tcW w:w="2382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 w:rsidRPr="003545ED">
              <w:rPr>
                <w:color w:val="auto"/>
                <w:sz w:val="20"/>
                <w:szCs w:val="22"/>
              </w:rPr>
              <w:t xml:space="preserve">Крутизна </w:t>
            </w:r>
          </w:p>
        </w:tc>
        <w:tc>
          <w:tcPr>
            <w:tcW w:w="2382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Расстояние от ТО1</w:t>
            </w:r>
            <w:r w:rsidRPr="003545ED">
              <w:rPr>
                <w:color w:val="auto"/>
                <w:sz w:val="20"/>
                <w:szCs w:val="22"/>
              </w:rPr>
              <w:t xml:space="preserve">до ОЗ </w:t>
            </w:r>
          </w:p>
        </w:tc>
        <w:tc>
          <w:tcPr>
            <w:tcW w:w="2382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Высота крепления ТО</w:t>
            </w:r>
            <w:proofErr w:type="gramStart"/>
            <w:r>
              <w:rPr>
                <w:color w:val="auto"/>
                <w:sz w:val="20"/>
                <w:szCs w:val="22"/>
              </w:rPr>
              <w:t>1</w:t>
            </w:r>
            <w:proofErr w:type="gramEnd"/>
          </w:p>
        </w:tc>
      </w:tr>
      <w:tr w:rsidR="00A17353" w:rsidRPr="003545ED" w:rsidTr="00AE398E">
        <w:trPr>
          <w:trHeight w:val="103"/>
        </w:trPr>
        <w:tc>
          <w:tcPr>
            <w:tcW w:w="2382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15</w:t>
            </w:r>
            <w:r w:rsidRPr="003545ED">
              <w:rPr>
                <w:color w:val="auto"/>
                <w:sz w:val="20"/>
                <w:szCs w:val="22"/>
              </w:rPr>
              <w:t xml:space="preserve"> м </w:t>
            </w:r>
          </w:p>
        </w:tc>
        <w:tc>
          <w:tcPr>
            <w:tcW w:w="2382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22</w:t>
            </w:r>
            <w:r w:rsidRPr="003545ED">
              <w:rPr>
                <w:color w:val="auto"/>
                <w:sz w:val="20"/>
                <w:szCs w:val="22"/>
              </w:rPr>
              <w:t xml:space="preserve">˚ </w:t>
            </w:r>
          </w:p>
        </w:tc>
        <w:tc>
          <w:tcPr>
            <w:tcW w:w="2382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3</w:t>
            </w:r>
            <w:r w:rsidRPr="003545ED">
              <w:rPr>
                <w:color w:val="auto"/>
                <w:sz w:val="20"/>
                <w:szCs w:val="22"/>
              </w:rPr>
              <w:t xml:space="preserve"> м </w:t>
            </w:r>
          </w:p>
        </w:tc>
        <w:tc>
          <w:tcPr>
            <w:tcW w:w="2382" w:type="dxa"/>
          </w:tcPr>
          <w:p w:rsidR="00A17353" w:rsidRPr="003545ED" w:rsidRDefault="00A17353" w:rsidP="00AE398E">
            <w:pPr>
              <w:pStyle w:val="Default"/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1.0</w:t>
            </w:r>
            <w:r w:rsidRPr="003545ED">
              <w:rPr>
                <w:color w:val="auto"/>
                <w:sz w:val="20"/>
                <w:szCs w:val="22"/>
              </w:rPr>
              <w:t xml:space="preserve"> м </w:t>
            </w:r>
          </w:p>
        </w:tc>
      </w:tr>
    </w:tbl>
    <w:p w:rsidR="00A17353" w:rsidRPr="003545ED" w:rsidRDefault="00A17353" w:rsidP="00A17353">
      <w:pPr>
        <w:pStyle w:val="Default"/>
        <w:rPr>
          <w:color w:val="auto"/>
          <w:sz w:val="22"/>
        </w:rPr>
      </w:pP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i/>
          <w:iCs/>
          <w:color w:val="auto"/>
          <w:sz w:val="20"/>
          <w:szCs w:val="22"/>
        </w:rPr>
        <w:t xml:space="preserve">Оборудование этапа: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color w:val="auto"/>
          <w:sz w:val="20"/>
          <w:szCs w:val="22"/>
        </w:rPr>
        <w:t>ИС – ОЗ, ТО</w:t>
      </w:r>
      <w:proofErr w:type="gramStart"/>
      <w:r w:rsidRPr="003545ED">
        <w:rPr>
          <w:color w:val="auto"/>
          <w:sz w:val="20"/>
          <w:szCs w:val="22"/>
        </w:rPr>
        <w:t>2</w:t>
      </w:r>
      <w:proofErr w:type="gramEnd"/>
      <w:r w:rsidRPr="003545ED">
        <w:rPr>
          <w:color w:val="auto"/>
          <w:sz w:val="20"/>
          <w:szCs w:val="22"/>
        </w:rPr>
        <w:t xml:space="preserve"> – 2 заглушенных судейских карабина.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color w:val="auto"/>
          <w:sz w:val="20"/>
          <w:szCs w:val="22"/>
        </w:rPr>
        <w:t xml:space="preserve">Судейские двойные перила.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color w:val="auto"/>
          <w:sz w:val="20"/>
          <w:szCs w:val="22"/>
        </w:rPr>
        <w:t>ЦС – БЗ, ТО</w:t>
      </w:r>
      <w:proofErr w:type="gramStart"/>
      <w:r w:rsidRPr="003545ED">
        <w:rPr>
          <w:color w:val="auto"/>
          <w:sz w:val="20"/>
          <w:szCs w:val="22"/>
        </w:rPr>
        <w:t>1</w:t>
      </w:r>
      <w:proofErr w:type="gramEnd"/>
      <w:r w:rsidRPr="003545ED">
        <w:rPr>
          <w:color w:val="auto"/>
          <w:sz w:val="20"/>
          <w:szCs w:val="22"/>
        </w:rPr>
        <w:t xml:space="preserve"> – горизонтальная опора, КЛ – окончание ОЗ. </w:t>
      </w: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i/>
          <w:iCs/>
          <w:color w:val="auto"/>
          <w:sz w:val="20"/>
          <w:szCs w:val="22"/>
        </w:rPr>
        <w:t xml:space="preserve">Действия: </w:t>
      </w:r>
      <w:r w:rsidRPr="003545ED">
        <w:rPr>
          <w:color w:val="auto"/>
          <w:sz w:val="20"/>
          <w:szCs w:val="22"/>
        </w:rPr>
        <w:t xml:space="preserve">Движение участника по навесной переправе по п.7.9. Движение по навесной переправе только с самостраховкой по п.7.10 к судейским страховочным перилам. </w:t>
      </w:r>
    </w:p>
    <w:p w:rsidR="00A17353" w:rsidRDefault="00A17353" w:rsidP="00A17353">
      <w:pPr>
        <w:pStyle w:val="Default"/>
        <w:rPr>
          <w:color w:val="auto"/>
          <w:sz w:val="20"/>
          <w:szCs w:val="22"/>
        </w:rPr>
      </w:pPr>
      <w:r w:rsidRPr="003545ED">
        <w:rPr>
          <w:i/>
          <w:iCs/>
          <w:color w:val="auto"/>
          <w:sz w:val="20"/>
          <w:szCs w:val="22"/>
        </w:rPr>
        <w:t xml:space="preserve">Обратное движение: </w:t>
      </w:r>
      <w:r w:rsidRPr="003545ED">
        <w:rPr>
          <w:color w:val="auto"/>
          <w:sz w:val="20"/>
          <w:szCs w:val="22"/>
        </w:rPr>
        <w:t xml:space="preserve">По п.7.9 с самостраховкой по п.7.10.2 к навесной переправе. </w:t>
      </w:r>
    </w:p>
    <w:p w:rsidR="00A17353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Pr="003545ED" w:rsidRDefault="00A17353" w:rsidP="00A17353">
      <w:pPr>
        <w:pStyle w:val="Default"/>
        <w:rPr>
          <w:color w:val="auto"/>
          <w:sz w:val="20"/>
          <w:szCs w:val="22"/>
        </w:rPr>
      </w:pPr>
    </w:p>
    <w:p w:rsidR="00A17353" w:rsidRDefault="00A17353" w:rsidP="00A17353">
      <w:pPr>
        <w:jc w:val="center"/>
        <w:rPr>
          <w:b/>
          <w:bCs/>
          <w:sz w:val="18"/>
          <w:szCs w:val="20"/>
        </w:rPr>
      </w:pPr>
      <w:r>
        <w:object w:dxaOrig="6426" w:dyaOrig="5567">
          <v:shape id="_x0000_i1026" type="#_x0000_t75" style="width:321pt;height:278.25pt" o:ole="">
            <v:imagedata r:id="rId9" o:title=""/>
          </v:shape>
          <o:OLEObject Type="Embed" ProgID="CorelDRAW.Graphic.12" ShapeID="_x0000_i1026" DrawAspect="Content" ObjectID="_1514146572" r:id="rId10"/>
        </w:object>
      </w:r>
    </w:p>
    <w:p w:rsidR="00A17353" w:rsidRDefault="00A17353" w:rsidP="00A17353">
      <w:pPr>
        <w:rPr>
          <w:b/>
          <w:bCs/>
          <w:sz w:val="18"/>
          <w:szCs w:val="20"/>
        </w:rPr>
      </w:pPr>
    </w:p>
    <w:p w:rsidR="00A17353" w:rsidRDefault="00A17353" w:rsidP="00A17353">
      <w:pPr>
        <w:rPr>
          <w:b/>
          <w:bCs/>
          <w:sz w:val="18"/>
          <w:szCs w:val="20"/>
        </w:rPr>
      </w:pPr>
      <w:r w:rsidRPr="003545ED">
        <w:rPr>
          <w:b/>
          <w:bCs/>
          <w:sz w:val="18"/>
          <w:szCs w:val="20"/>
        </w:rPr>
        <w:t>ФИНИШ</w:t>
      </w:r>
    </w:p>
    <w:p w:rsidR="003B029F" w:rsidRDefault="003B029F"/>
    <w:sectPr w:rsidR="003B029F" w:rsidSect="00581B84">
      <w:headerReference w:type="default" r:id="rId11"/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EF9" w:rsidRDefault="00F82EF9">
      <w:pPr>
        <w:spacing w:after="0" w:line="240" w:lineRule="auto"/>
      </w:pPr>
      <w:r>
        <w:separator/>
      </w:r>
    </w:p>
  </w:endnote>
  <w:endnote w:type="continuationSeparator" w:id="0">
    <w:p w:rsidR="00F82EF9" w:rsidRDefault="00F82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EF9" w:rsidRDefault="00F82EF9">
      <w:pPr>
        <w:spacing w:after="0" w:line="240" w:lineRule="auto"/>
      </w:pPr>
      <w:r>
        <w:separator/>
      </w:r>
    </w:p>
  </w:footnote>
  <w:footnote w:type="continuationSeparator" w:id="0">
    <w:p w:rsidR="00F82EF9" w:rsidRDefault="00F82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08242"/>
      <w:docPartObj>
        <w:docPartGallery w:val="Page Numbers (Top of Page)"/>
        <w:docPartUnique/>
      </w:docPartObj>
    </w:sdtPr>
    <w:sdtEndPr/>
    <w:sdtContent>
      <w:p w:rsidR="002971E7" w:rsidRDefault="00A1735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C7F">
          <w:rPr>
            <w:noProof/>
          </w:rPr>
          <w:t>1</w:t>
        </w:r>
        <w:r>
          <w:fldChar w:fldCharType="end"/>
        </w:r>
      </w:p>
    </w:sdtContent>
  </w:sdt>
  <w:p w:rsidR="002971E7" w:rsidRDefault="00F82E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53"/>
    <w:rsid w:val="00217E3F"/>
    <w:rsid w:val="003B029F"/>
    <w:rsid w:val="009466D4"/>
    <w:rsid w:val="009C2C7F"/>
    <w:rsid w:val="00A17353"/>
    <w:rsid w:val="00F8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73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17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73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73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17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7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708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3</cp:revision>
  <dcterms:created xsi:type="dcterms:W3CDTF">2016-01-12T16:22:00Z</dcterms:created>
  <dcterms:modified xsi:type="dcterms:W3CDTF">2016-01-12T16:30:00Z</dcterms:modified>
</cp:coreProperties>
</file>